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john-15"/>
    <w:p>
      <w:pPr>
        <w:pStyle w:val="Heading1"/>
      </w:pPr>
      <w:r>
        <w:t xml:space="preserve">Homiletics Analysis: John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(John 13–17 — The Upper Room Discourse):</w:t>
      </w:r>
      <w:r>
        <w:t xml:space="preserve"> </w:t>
      </w:r>
      <w:r>
        <w:t xml:space="preserve">John 15 sits within the extended Upper Room Discourse (chapters 13–17), Jesus’ final private instruction to His disciples before the cross. The broader unit moves from the foot-washing and Judas’ departure (ch. 13), to the farewell promises and</w:t>
      </w:r>
      <w:r>
        <w:t xml:space="preserve"> </w:t>
      </w:r>
      <w:r>
        <w:t xml:space="preserve">“I am the Way”</w:t>
      </w:r>
      <w:r>
        <w:t xml:space="preserve"> </w:t>
      </w:r>
      <w:r>
        <w:t xml:space="preserve">declaration (ch. 14), to the vine and branches teaching and world-hatred warning (ch. 15), to the Spirit’s coming and Jesus’ intercessory prayer (chs. 16–17). John 15 is not freestanding — it builds on the</w:t>
      </w:r>
      <w:r>
        <w:t xml:space="preserve"> </w:t>
      </w:r>
      <w:r>
        <w:t xml:space="preserve">“I will not leave you as orphans”</w:t>
      </w:r>
      <w:r>
        <w:t xml:space="preserve"> </w:t>
      </w:r>
      <w:r>
        <w:t xml:space="preserve">promise of chapter 14 and anticipates the Spirit’s role in chapters 16–17. However, it makes its own self-contained claim with sufficient force to be analyzed as a unit, with its broader function briefly noted.</w:t>
      </w:r>
    </w:p>
    <w:p>
      <w:pPr>
        <w:pStyle w:val="BodyText"/>
      </w:pPr>
      <w:r>
        <w:rPr>
          <w:b/>
          <w:bCs/>
        </w:rPr>
        <w:t xml:space="preserve">This Text — Content:</w:t>
      </w:r>
      <w:r>
        <w:t xml:space="preserve"> </w:t>
      </w:r>
      <w:r>
        <w:t xml:space="preserve">Jesus declares Himself the true vine and His Father the vinedresser, establishing an organic metaphor for the relationship between Himself, His disciples, and the Father (vv. 1–8). Branches that bear fruit are pruned for greater fruitfulness; branches that do not bear fruit are removed. The command to</w:t>
      </w:r>
      <w:r>
        <w:t xml:space="preserve"> </w:t>
      </w:r>
      <w:r>
        <w:t xml:space="preserve">“abide in me”</w:t>
      </w:r>
      <w:r>
        <w:t xml:space="preserve"> </w:t>
      </w:r>
      <w:r>
        <w:t xml:space="preserve">is issued repeatedly and urgently — apart from Christ, the disciples can do nothing. Abiding in Christ is defined as keeping His commandments (vv. 9–10), and His commandment is summarized as loving one another as He has loved them — including the willingness to lay down one’s life (vv. 11–17). The disciples are no longer called servants but friends, because Jesus has disclosed to them everything the Father has given Him. The chapter then pivots sharply: the world will hate the disciples just as it hated Jesus first (vv. 18–25). This hatred is not random but is grounded in the world’s rejection of the Father. The chapter closes with the promise of the Spirit of truth who will bear witness about Jesus — and so will the disciples (vv. 26–27).</w:t>
      </w:r>
    </w:p>
    <w:p>
      <w:pPr>
        <w:pStyle w:val="BodyText"/>
      </w:pPr>
      <w:r>
        <w:rPr>
          <w:b/>
          <w:bCs/>
        </w:rPr>
        <w:t xml:space="preserve">This Text — Intent:</w:t>
      </w:r>
      <w:r>
        <w:t xml:space="preserve"> </w:t>
      </w:r>
      <w:r>
        <w:t xml:space="preserve">God is seeking to anchor the disciples’ identity, fruitfulness, and perseverance entirely in union with Christ — not in their own resolve, their gathered community, or their future ministry success. The disciples are about to face abandonment, crucifixion, scattering, and world-hatred. Jesus is not giving them a survival strategy or a moral program; He is pressing them into Himself. The intent is to produce in them (and in every subsequent reader) a deep, settled, Christocentric abiding — a life structurally dependent on the vine — so that when the world hates them and everything seems lost, they remain fruitful rather than withering. The call to love one another and the warning about world-hatred are not separate topics appended to the vine metaphor; they are the immediate relational and social contexts in which abiding must be practiced.</w:t>
      </w:r>
    </w:p>
    <w:p>
      <w:r>
        <w:pict>
          <v:rect style="width:0;height:1.5pt" o:hralign="center" o:hrstd="t" o:hr="t"/>
        </w:pict>
      </w:r>
    </w:p>
    <w:p>
      <w:pPr>
        <w:pStyle w:val="FirstParagraph"/>
      </w:pPr>
      <w:r>
        <w:rPr>
          <w:b/>
          <w:bCs/>
        </w:rPr>
        <w:t xml:space="preserve">Subject Sentence:</w:t>
      </w:r>
      <w:r>
        <w:t xml:space="preserve"> </w:t>
      </w:r>
      <w:r>
        <w:t xml:space="preserve">Union with Christ is the sole ground of all genuine fruitfulness, love, and perseverance under the world’s hostility.</w:t>
      </w:r>
    </w:p>
    <w:p>
      <w:r>
        <w:pict>
          <v:rect style="width:0;height:1.5pt" o:hralign="center" o:hrstd="t" o:hr="t"/>
        </w:pict>
      </w:r>
    </w:p>
    <w:p>
      <w:pPr>
        <w:pStyle w:val="FirstParagraph"/>
      </w:pPr>
      <w:r>
        <w:rPr>
          <w:b/>
          <w:bCs/>
        </w:rPr>
        <w:t xml:space="preserve">Primary Claim:</w:t>
      </w:r>
      <w:r>
        <w:t xml:space="preserve"> </w:t>
      </w:r>
      <w:r>
        <w:t xml:space="preserve">Jesus is pressing His disciples — and every reader — into a life of total structural dependence on Him, because apart from Him every form of ministry, love, and endurance collapses; abiding in Christ is not one spiritual discipline among many but the irreducible precondition of everything.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“Branches That Are Removed”</w:t>
      </w:r>
      <w:r>
        <w:rPr>
          <w:b/>
          <w:bCs/>
        </w:rPr>
        <w:t xml:space="preserve"> </w:t>
      </w:r>
      <w:r>
        <w:rPr>
          <w:b/>
          <w:bCs/>
        </w:rPr>
        <w:t xml:space="preserve">(v. 2, v. 6):</w:t>
      </w:r>
      <w:r>
        <w:t xml:space="preserve"> </w:t>
      </w:r>
      <w:r>
        <w:t xml:space="preserve">The most contested interpretive question in John 15 is the identity of branches that are cut off and thrown into the fire (v. 6). Arminian and Wesleyan interpreters read this as a genuine warning of apostasy — believers who once were truly in Christ losing their salvation through failure to abide. This reading takes the organic metaphor seriously: branches that are</w:t>
      </w:r>
      <w:r>
        <w:t xml:space="preserve"> </w:t>
      </w:r>
      <w:r>
        <w:t xml:space="preserve">“in me”</w:t>
      </w:r>
      <w:r>
        <w:t xml:space="preserve"> </w:t>
      </w:r>
      <w:r>
        <w:t xml:space="preserve">(v. 2) and subsequently removed appear to have had genuine union with the vine. The warning must be read, on this view, as addressed to the genuinely converted.</w:t>
      </w:r>
    </w:p>
    <w:p>
      <w:pPr>
        <w:pStyle w:val="BodyText"/>
      </w:pPr>
      <w:r>
        <w:t xml:space="preserve">The Reformed reading does not deny the severity of the warning but notes two controlling factors. First, John’s Gospel consistently distinguishes between superficial attachment to Jesus and genuine belief (John 2:23–25; 6:60–66; 8:31; 13:10–11). Judas, explicitly present in this discourse’s context, is the paradigm case of one</w:t>
      </w:r>
      <w:r>
        <w:t xml:space="preserve"> </w:t>
      </w:r>
      <w:r>
        <w:t xml:space="preserve">“in”</w:t>
      </w:r>
      <w:r>
        <w:t xml:space="preserve"> </w:t>
      </w:r>
      <w:r>
        <w:t xml:space="preserve">the community who was never genuinely</w:t>
      </w:r>
      <w:r>
        <w:t xml:space="preserve"> </w:t>
      </w:r>
      <w:r>
        <w:t xml:space="preserve">“in”</w:t>
      </w:r>
      <w:r>
        <w:t xml:space="preserve"> </w:t>
      </w:r>
      <w:r>
        <w:t xml:space="preserve">Christ (13:10–11). Second, Jesus’ own words in this Gospel are explicit and unrepealed:</w:t>
      </w:r>
      <w:r>
        <w:t xml:space="preserve"> </w:t>
      </w:r>
      <w:r>
        <w:t xml:space="preserve">“I give them eternal life, and they will never perish, and no one will snatch them out of my hand”</w:t>
      </w:r>
      <w:r>
        <w:t xml:space="preserve"> </w:t>
      </w:r>
      <w:r>
        <w:t xml:space="preserve">(10:28);</w:t>
      </w:r>
      <w:r>
        <w:t xml:space="preserve"> </w:t>
      </w:r>
      <w:r>
        <w:t xml:space="preserve">“everyone who looks to the Son and believes in him shall have eternal life”</w:t>
      </w:r>
      <w:r>
        <w:t xml:space="preserve"> </w:t>
      </w:r>
      <w:r>
        <w:t xml:space="preserve">(6:40). The branch imagery describes covenant relationship with visible community markers, not necessarily soteric union — the same distinction operative in the parable of the soils. The warning functions as a real and urgent call to genuine, abiding faith rather than as evidence that regenerate believers can be finally and fatally cut off.</w:t>
      </w:r>
    </w:p>
    <w:p>
      <w:pPr>
        <w:pStyle w:val="BodyText"/>
      </w:pPr>
      <w:r>
        <w:rPr>
          <w:b/>
          <w:bCs/>
        </w:rPr>
        <w:t xml:space="preserve">Verdict</w:t>
      </w:r>
      <w:r>
        <w:t xml:space="preserve">: The Reformed reading is preferred. The warning is real and must be preached with full force — it is not a hypothetical. But it is a warning addressed to those whose profession must prove itself through genuine fruit-bearing union with Christ, not a threat that true believers can be severed from Him. Preach the warning; preach the security; let the tension stand as the text presents it.</w:t>
      </w:r>
    </w:p>
    <w:p>
      <w:pPr>
        <w:pStyle w:val="BodyText"/>
      </w:pPr>
      <w:r>
        <w:rPr>
          <w:b/>
          <w:bCs/>
        </w:rPr>
        <w:t xml:space="preserve">“Whatever You Ask”</w:t>
      </w:r>
      <w:r>
        <w:rPr>
          <w:b/>
          <w:bCs/>
        </w:rPr>
        <w:t xml:space="preserve"> </w:t>
      </w:r>
      <w:r>
        <w:rPr>
          <w:b/>
          <w:bCs/>
        </w:rPr>
        <w:t xml:space="preserve">(v. 7, v. 16):</w:t>
      </w:r>
      <w:r>
        <w:t xml:space="preserve"> </w:t>
      </w:r>
      <w:r>
        <w:t xml:space="preserve">Prosperity gospel and Word-Faith interpreters detach verse 7 (</w:t>
      </w:r>
      <w:r>
        <w:t xml:space="preserve">“ask whatever you wish, and it will be done for you”</w:t>
      </w:r>
      <w:r>
        <w:t xml:space="preserve">) from its conditioning clause (</w:t>
      </w:r>
      <w:r>
        <w:t xml:space="preserve">“if you abide in me, and my words abide in you”</w:t>
      </w:r>
      <w:r>
        <w:t xml:space="preserve">) to produce a blank-check prayer promise. This is a classic case of verse extraction producing a claim the text actively resists. The conditioning clause is not incidental — it is the theological load-bearer. Prayer that flows from abiding is prayer shaped by the will and words of Christ; it is not independent petitioning but the expression of a will increasingly conformed to His. The promise does not expand the petitioner’s autonomy; it describes the natural result of a life whose desires have been formed by Christ’s own words.</w:t>
      </w:r>
    </w:p>
    <w:p>
      <w:pPr>
        <w:pStyle w:val="BodyText"/>
      </w:pPr>
      <w:r>
        <w:rPr>
          <w:b/>
          <w:bCs/>
        </w:rPr>
        <w:t xml:space="preserve">Verdict</w:t>
      </w:r>
      <w:r>
        <w:t xml:space="preserve">: Refute the detached reading. Restore the conditioning clause as the interpretive key. The promise of answered prayer in verse 7 is simultaneously a description of what abiding produces — desires aligned with Christ’s purposes — and therefore not a blank check but a grace-shaped check.</w:t>
      </w:r>
    </w:p>
    <w:p>
      <w:pPr>
        <w:pStyle w:val="BodyText"/>
      </w:pPr>
      <w:r>
        <w:rPr>
          <w:b/>
          <w:bCs/>
        </w:rPr>
        <w:t xml:space="preserve">“Chosen and Appointed”</w:t>
      </w:r>
      <w:r>
        <w:rPr>
          <w:b/>
          <w:bCs/>
        </w:rPr>
        <w:t xml:space="preserve"> </w:t>
      </w:r>
      <w:r>
        <w:rPr>
          <w:b/>
          <w:bCs/>
        </w:rPr>
        <w:t xml:space="preserve">(v. 16) — Discipleship or Election?</w:t>
      </w:r>
      <w:r>
        <w:t xml:space="preserve"> </w:t>
      </w:r>
      <w:r>
        <w:t xml:space="preserve">Some interpreters read</w:t>
      </w:r>
      <w:r>
        <w:t xml:space="preserve"> </w:t>
      </w:r>
      <w:r>
        <w:t xml:space="preserve">“you did not choose me, but I chose you”</w:t>
      </w:r>
      <w:r>
        <w:t xml:space="preserve"> </w:t>
      </w:r>
      <w:r>
        <w:t xml:space="preserve">(v. 16) as a specific statement about the apostolic appointment to ministry rather than a broader statement of sovereign election to salvation. This is worth acknowledging: the immediate context is the appointment of the Eleven to fruit-bearing ministry. However, the verse is organically connected to the vine-abiding framework and to the Father’s sovereign initiative throughout the Gospel (6:37, 44, 65; 10:26–29; 17:6). The apostolic appointment is an instance of the broader principle, not a limitation of it. The language of choice and appointment in verse 16 carries genuine weight for understanding divine initiative in salvation, even if its immediate referent is vocational.</w:t>
      </w:r>
    </w:p>
    <w:p>
      <w:pPr>
        <w:pStyle w:val="BodyText"/>
      </w:pPr>
      <w:r>
        <w:rPr>
          <w:b/>
          <w:bCs/>
        </w:rPr>
        <w:t xml:space="preserve">Verdict</w:t>
      </w:r>
      <w:r>
        <w:t xml:space="preserve">: Acknowledge the discipleship/apostolic dimension as the immediate referent. But qualify the restriction — it does not exclude the passage’s resonance with the broader theology of divine initiative that pervades John’s Gospel. Both registers are present.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80:8–19</w:t>
      </w:r>
      <w:r>
        <w:t xml:space="preserve"> </w:t>
      </w:r>
      <w:r>
        <w:t xml:space="preserve">— Israel as the vine God brought out of Egypt, now withered and in need of restoration; the vine imagery is not invented by Jesus but drawn from deep covenantal soil, pressing the disciples into a story they already know, now finding its fulfillment in Him as the</w:t>
      </w:r>
      <w:r>
        <w:t xml:space="preserve"> </w:t>
      </w:r>
      <w:r>
        <w:t xml:space="preserve">“true”</w:t>
      </w:r>
      <w:r>
        <w:t xml:space="preserve"> </w:t>
      </w:r>
      <w:r>
        <w:t xml:space="preserve">vine.</w:t>
      </w:r>
    </w:p>
    <w:p>
      <w:pPr>
        <w:numPr>
          <w:ilvl w:val="0"/>
          <w:numId w:val="1001"/>
        </w:numPr>
      </w:pPr>
      <w:r>
        <w:rPr>
          <w:b/>
          <w:bCs/>
        </w:rPr>
        <w:t xml:space="preserve">Isaiah 5:1–7</w:t>
      </w:r>
      <w:r>
        <w:t xml:space="preserve"> </w:t>
      </w:r>
      <w:r>
        <w:t xml:space="preserve">— The Song of the Vineyard: Israel as the unfaithful vine producing wild grapes despite every advantage; Jesus’ claim to be the</w:t>
      </w:r>
      <w:r>
        <w:t xml:space="preserve"> </w:t>
      </w:r>
      <w:r>
        <w:rPr>
          <w:i/>
          <w:iCs/>
        </w:rPr>
        <w:t xml:space="preserve">true</w:t>
      </w:r>
      <w:r>
        <w:t xml:space="preserve"> </w:t>
      </w:r>
      <w:r>
        <w:t xml:space="preserve">vine is an implicit contrast with Israel’s failure and an assertion that He is what Israel was called but failed to be.</w:t>
      </w:r>
    </w:p>
    <w:p>
      <w:pPr>
        <w:numPr>
          <w:ilvl w:val="0"/>
          <w:numId w:val="1001"/>
        </w:numPr>
      </w:pPr>
      <w:r>
        <w:rPr>
          <w:b/>
          <w:bCs/>
        </w:rPr>
        <w:t xml:space="preserve">Galatians 2:20</w:t>
      </w:r>
      <w:r>
        <w:t xml:space="preserve"> </w:t>
      </w:r>
      <w:r>
        <w:t xml:space="preserve">—</w:t>
      </w:r>
      <w:r>
        <w:t xml:space="preserve"> </w:t>
      </w:r>
      <w:r>
        <w:t xml:space="preserve">“I have been crucified with Christ. It is no longer I who live, but Christ who lives in me”</w:t>
      </w:r>
      <w:r>
        <w:t xml:space="preserve"> </w:t>
      </w:r>
      <w:r>
        <w:t xml:space="preserve">— Paul’s articulation of abiding union, structurally parallel to John 15:4–5; the Pauline</w:t>
      </w:r>
      <w:r>
        <w:t xml:space="preserve"> </w:t>
      </w:r>
      <w:r>
        <w:t xml:space="preserve">“in Christ”</w:t>
      </w:r>
      <w:r>
        <w:t xml:space="preserve"> </w:t>
      </w:r>
      <w:r>
        <w:t xml:space="preserve">formula is the epistolary expression of what John 15 describes organically.</w:t>
      </w:r>
    </w:p>
    <w:p>
      <w:pPr>
        <w:numPr>
          <w:ilvl w:val="0"/>
          <w:numId w:val="1001"/>
        </w:numPr>
      </w:pPr>
      <w:r>
        <w:rPr>
          <w:b/>
          <w:bCs/>
        </w:rPr>
        <w:t xml:space="preserve">Romans 11:17–24</w:t>
      </w:r>
      <w:r>
        <w:t xml:space="preserve"> </w:t>
      </w:r>
      <w:r>
        <w:t xml:space="preserve">— The wild olive branch grafting metaphor; Paul draws on similar organic imagery for inclusion in the covenant community and the warning against presuming on divine grace — canonical corroboration of the</w:t>
      </w:r>
      <w:r>
        <w:t xml:space="preserve"> </w:t>
      </w:r>
      <w:r>
        <w:t xml:space="preserve">“cut off/remain”</w:t>
      </w:r>
      <w:r>
        <w:t xml:space="preserve"> </w:t>
      </w:r>
      <w:r>
        <w:t xml:space="preserve">tension in John 15.</w:t>
      </w:r>
    </w:p>
    <w:p>
      <w:pPr>
        <w:numPr>
          <w:ilvl w:val="0"/>
          <w:numId w:val="1001"/>
        </w:numPr>
      </w:pPr>
      <w:r>
        <w:rPr>
          <w:b/>
          <w:bCs/>
        </w:rPr>
        <w:t xml:space="preserve">1 John 4:7–12</w:t>
      </w:r>
      <w:r>
        <w:t xml:space="preserve"> </w:t>
      </w:r>
      <w:r>
        <w:t xml:space="preserve">—</w:t>
      </w:r>
      <w:r>
        <w:t xml:space="preserve"> </w:t>
      </w:r>
      <w:r>
        <w:t xml:space="preserve">“We love because he first loved us”</w:t>
      </w:r>
      <w:r>
        <w:t xml:space="preserve">; the commandment to love one another (John 15:12, 17) is grounded in prior divine love received, not in moral resolution — the epistle expands the vine-love-commandment sequence of John 15 into its full theological structure.</w:t>
      </w:r>
    </w:p>
    <w:p>
      <w:r>
        <w:pict>
          <v:rect style="width:0;height:1.5pt" o:hralign="center" o:hrstd="t" o:hr="t"/>
        </w:pict>
      </w:r>
    </w:p>
    <w:p>
      <w:pPr>
        <w:pStyle w:val="FirstParagraph"/>
      </w:pPr>
      <w:r>
        <w:rPr>
          <w:b/>
          <w:bCs/>
        </w:rPr>
        <w:t xml:space="preserve">Aim:</w:t>
      </w:r>
      <w:r>
        <w:t xml:space="preserve"> </w:t>
      </w:r>
      <w:r>
        <w:t xml:space="preserve">To press the reader/hearer into a settled recognition that all spiritual fruitfulness, love, and perseverance under opposition flows exclusively from active, ongoing union with Christ — and that the greatest threat to any of these is self-reliance masquerading as discipleship.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15:1</w:t>
            </w:r>
          </w:p>
        </w:tc>
        <w:tc>
          <w:tcPr/>
          <w:p>
            <w:pPr>
              <w:pStyle w:val="Compact"/>
            </w:pPr>
            <w:r>
              <w:t xml:space="preserve">Jesus declares Himself the true vine; the Father the vinedresser</w:t>
            </w:r>
          </w:p>
        </w:tc>
        <w:tc>
          <w:tcPr/>
          <w:p>
            <w:pPr>
              <w:pStyle w:val="Compact"/>
            </w:pPr>
            <w:r>
              <w:t xml:space="preserve">“True”</w:t>
            </w:r>
            <w:r>
              <w:t xml:space="preserve"> </w:t>
            </w:r>
            <w:r>
              <w:t xml:space="preserve">(ἀληθινή) — the real/genuine vine, contrasted implicitly with Israel’s failed vine identity (Isa. 5; Ps. 80)</w:t>
            </w:r>
          </w:p>
        </w:tc>
      </w:tr>
      <w:tr>
        <w:tc>
          <w:tcPr/>
          <w:p>
            <w:pPr>
              <w:pStyle w:val="Compact"/>
            </w:pPr>
            <w:r>
              <w:t xml:space="preserve">15:2</w:t>
            </w:r>
          </w:p>
        </w:tc>
        <w:tc>
          <w:tcPr/>
          <w:p>
            <w:pPr>
              <w:pStyle w:val="Compact"/>
            </w:pPr>
            <w:r>
              <w:t xml:space="preserve">Two classes of branches: fruitless (removed) and fruitful (pruned for more fruit)</w:t>
            </w:r>
          </w:p>
        </w:tc>
        <w:tc>
          <w:tcPr/>
          <w:p>
            <w:pPr>
              <w:pStyle w:val="Compact"/>
            </w:pPr>
            <w:r>
              <w:t xml:space="preserve">“Removes”</w:t>
            </w:r>
            <w:r>
              <w:t xml:space="preserve"> </w:t>
            </w:r>
            <w:r>
              <w:t xml:space="preserve">(αἴρει) — may also carry the sense of</w:t>
            </w:r>
            <w:r>
              <w:t xml:space="preserve"> </w:t>
            </w:r>
            <w:r>
              <w:t xml:space="preserve">“lifts up”</w:t>
            </w:r>
            <w:r>
              <w:t xml:space="preserve">;</w:t>
            </w:r>
            <w:r>
              <w:t xml:space="preserve"> </w:t>
            </w:r>
            <w:r>
              <w:t xml:space="preserve">“prunes”</w:t>
            </w:r>
            <w:r>
              <w:t xml:space="preserve"> </w:t>
            </w:r>
            <w:r>
              <w:t xml:space="preserve">(καθαίρει) shares root with</w:t>
            </w:r>
            <w:r>
              <w:t xml:space="preserve"> </w:t>
            </w:r>
            <w:r>
              <w:t xml:space="preserve">“clean”</w:t>
            </w:r>
            <w:r>
              <w:t xml:space="preserve"> </w:t>
            </w:r>
            <w:r>
              <w:t xml:space="preserve">(καθαροί) in v. 3</w:t>
            </w:r>
          </w:p>
        </w:tc>
      </w:tr>
      <w:tr>
        <w:tc>
          <w:tcPr/>
          <w:p>
            <w:pPr>
              <w:pStyle w:val="Compact"/>
            </w:pPr>
            <w:r>
              <w:t xml:space="preserve">15:3</w:t>
            </w:r>
          </w:p>
        </w:tc>
        <w:tc>
          <w:tcPr/>
          <w:p>
            <w:pPr>
              <w:pStyle w:val="Compact"/>
            </w:pPr>
            <w:r>
              <w:t xml:space="preserve">The disciples are already clean because of the word Jesus has spoken</w:t>
            </w:r>
          </w:p>
        </w:tc>
        <w:tc>
          <w:tcPr/>
          <w:p>
            <w:pPr>
              <w:pStyle w:val="Compact"/>
            </w:pPr>
            <w:r>
              <w:t xml:space="preserve">Connects pruning with the word of Christ; the word does the work of pruning</w:t>
            </w:r>
          </w:p>
        </w:tc>
      </w:tr>
      <w:tr>
        <w:tc>
          <w:tcPr/>
          <w:p>
            <w:pPr>
              <w:pStyle w:val="Compact"/>
            </w:pPr>
            <w:r>
              <w:t xml:space="preserve">15:4</w:t>
            </w:r>
          </w:p>
        </w:tc>
        <w:tc>
          <w:tcPr/>
          <w:p>
            <w:pPr>
              <w:pStyle w:val="Compact"/>
            </w:pPr>
            <w:r>
              <w:t xml:space="preserve">Command: abide in me; apart from the branch’s connection to the vine, it cannot bear fruit</w:t>
            </w:r>
          </w:p>
        </w:tc>
        <w:tc>
          <w:tcPr/>
          <w:p>
            <w:pPr>
              <w:pStyle w:val="Compact"/>
            </w:pPr>
            <w:r>
              <w:t xml:space="preserve">Mutual abiding —</w:t>
            </w:r>
            <w:r>
              <w:t xml:space="preserve"> </w:t>
            </w:r>
            <w:r>
              <w:t xml:space="preserve">“as I abide in you”</w:t>
            </w:r>
            <w:r>
              <w:t xml:space="preserve">; the command is not one-directional</w:t>
            </w:r>
          </w:p>
        </w:tc>
      </w:tr>
      <w:tr>
        <w:tc>
          <w:tcPr/>
          <w:p>
            <w:pPr>
              <w:pStyle w:val="Compact"/>
            </w:pPr>
            <w:r>
              <w:t xml:space="preserve">15:5</w:t>
            </w:r>
          </w:p>
        </w:tc>
        <w:tc>
          <w:tcPr/>
          <w:p>
            <w:pPr>
              <w:pStyle w:val="Compact"/>
            </w:pPr>
            <w:r>
              <w:t xml:space="preserve">“I am the vine; you are the branches”</w:t>
            </w:r>
            <w:r>
              <w:t xml:space="preserve"> </w:t>
            </w:r>
            <w:r>
              <w:t xml:space="preserve">— the explicit statement of identity; apart from Christ: nothing</w:t>
            </w:r>
          </w:p>
        </w:tc>
        <w:tc>
          <w:tcPr/>
          <w:p>
            <w:pPr>
              <w:pStyle w:val="Compact"/>
            </w:pPr>
            <w:r>
              <w:t xml:space="preserve">“Nothing”</w:t>
            </w:r>
            <w:r>
              <w:t xml:space="preserve"> </w:t>
            </w:r>
            <w:r>
              <w:t xml:space="preserve">(οὐδέν) — absolute; no qualification; foundational claim of the entire chapter</w:t>
            </w:r>
          </w:p>
        </w:tc>
      </w:tr>
      <w:tr>
        <w:tc>
          <w:tcPr/>
          <w:p>
            <w:pPr>
              <w:pStyle w:val="Compact"/>
            </w:pPr>
            <w:r>
              <w:t xml:space="preserve">15:6</w:t>
            </w:r>
          </w:p>
        </w:tc>
        <w:tc>
          <w:tcPr/>
          <w:p>
            <w:pPr>
              <w:pStyle w:val="Compact"/>
            </w:pPr>
            <w:r>
              <w:t xml:space="preserve">Those who do not abide are thrown into fire and burned</w:t>
            </w:r>
          </w:p>
        </w:tc>
        <w:tc>
          <w:tcPr/>
          <w:p>
            <w:pPr>
              <w:pStyle w:val="Compact"/>
            </w:pPr>
            <w:r>
              <w:t xml:space="preserve">The warning; branches that fail to abide are revealed as unconnected to the vine</w:t>
            </w:r>
          </w:p>
        </w:tc>
      </w:tr>
      <w:tr>
        <w:tc>
          <w:tcPr/>
          <w:p>
            <w:pPr>
              <w:pStyle w:val="Compact"/>
            </w:pPr>
            <w:r>
              <w:t xml:space="preserve">15:7</w:t>
            </w:r>
          </w:p>
        </w:tc>
        <w:tc>
          <w:tcPr/>
          <w:p>
            <w:pPr>
              <w:pStyle w:val="Compact"/>
            </w:pPr>
            <w:r>
              <w:t xml:space="preserve">Conditional promise: abide + words abide in you → ask whatever you wish and it will be done</w:t>
            </w:r>
          </w:p>
        </w:tc>
        <w:tc>
          <w:tcPr/>
          <w:p>
            <w:pPr>
              <w:pStyle w:val="Compact"/>
            </w:pPr>
            <w:r>
              <w:t xml:space="preserve">The conditioning clause governs the promise; this is not autonomous petitioning but aligned asking</w:t>
            </w:r>
          </w:p>
        </w:tc>
      </w:tr>
      <w:tr>
        <w:tc>
          <w:tcPr/>
          <w:p>
            <w:pPr>
              <w:pStyle w:val="Compact"/>
            </w:pPr>
            <w:r>
              <w:t xml:space="preserve">15:8</w:t>
            </w:r>
          </w:p>
        </w:tc>
        <w:tc>
          <w:tcPr/>
          <w:p>
            <w:pPr>
              <w:pStyle w:val="Compact"/>
            </w:pPr>
            <w:r>
              <w:t xml:space="preserve">Bearing much fruit glorifies the Father and proves discipleship</w:t>
            </w:r>
          </w:p>
        </w:tc>
        <w:tc>
          <w:tcPr/>
          <w:p>
            <w:pPr>
              <w:pStyle w:val="Compact"/>
            </w:pPr>
            <w:r>
              <w:t xml:space="preserve">Fruit is the evidence of genuine discipleship, not the grounds of it</w:t>
            </w:r>
          </w:p>
        </w:tc>
      </w:tr>
      <w:tr>
        <w:tc>
          <w:tcPr/>
          <w:p>
            <w:pPr>
              <w:pStyle w:val="Compact"/>
            </w:pPr>
            <w:r>
              <w:t xml:space="preserve">15:9</w:t>
            </w:r>
          </w:p>
        </w:tc>
        <w:tc>
          <w:tcPr/>
          <w:p>
            <w:pPr>
              <w:pStyle w:val="Compact"/>
            </w:pPr>
            <w:r>
              <w:t xml:space="preserve">“As the Father has loved me, so have I loved you”</w:t>
            </w:r>
            <w:r>
              <w:t xml:space="preserve"> </w:t>
            </w:r>
            <w:r>
              <w:t xml:space="preserve">— abide in my love</w:t>
            </w:r>
          </w:p>
        </w:tc>
        <w:tc>
          <w:tcPr/>
          <w:p>
            <w:pPr>
              <w:pStyle w:val="Compact"/>
            </w:pPr>
            <w:r>
              <w:t xml:space="preserve">The scale and model of the love in which they are to abide: Father-to-Son love extended to disciples</w:t>
            </w:r>
          </w:p>
        </w:tc>
      </w:tr>
      <w:tr>
        <w:tc>
          <w:tcPr/>
          <w:p>
            <w:pPr>
              <w:pStyle w:val="Compact"/>
            </w:pPr>
            <w:r>
              <w:t xml:space="preserve">15:10</w:t>
            </w:r>
          </w:p>
        </w:tc>
        <w:tc>
          <w:tcPr/>
          <w:p>
            <w:pPr>
              <w:pStyle w:val="Compact"/>
            </w:pPr>
            <w:r>
              <w:t xml:space="preserve">Abiding in love = keeping commandments; Jesus sets the pattern — He kept the Father’s commandments</w:t>
            </w:r>
          </w:p>
        </w:tc>
        <w:tc>
          <w:tcPr/>
          <w:p>
            <w:pPr>
              <w:pStyle w:val="Compact"/>
            </w:pPr>
            <w:r>
              <w:t xml:space="preserve">Obedience is the form abiding takes; not legalism but the natural expression of a love relationship</w:t>
            </w:r>
          </w:p>
        </w:tc>
      </w:tr>
      <w:tr>
        <w:tc>
          <w:tcPr/>
          <w:p>
            <w:pPr>
              <w:pStyle w:val="Compact"/>
            </w:pPr>
            <w:r>
              <w:t xml:space="preserve">15:11</w:t>
            </w:r>
          </w:p>
        </w:tc>
        <w:tc>
          <w:tcPr/>
          <w:p>
            <w:pPr>
              <w:pStyle w:val="Compact"/>
            </w:pPr>
            <w:r>
              <w:t xml:space="preserve">Purpose of Jesus’ teaching: that His joy might be in them and their joy complete</w:t>
            </w:r>
          </w:p>
        </w:tc>
        <w:tc>
          <w:tcPr/>
          <w:p>
            <w:pPr>
              <w:pStyle w:val="Compact"/>
            </w:pPr>
            <w:r>
              <w:t xml:space="preserve">Joy is not incidental — it is the telos of abiding; full joy is a fruit of abiding, not a reward for striving</w:t>
            </w:r>
          </w:p>
        </w:tc>
      </w:tr>
      <w:tr>
        <w:tc>
          <w:tcPr/>
          <w:p>
            <w:pPr>
              <w:pStyle w:val="Compact"/>
            </w:pPr>
            <w:r>
              <w:t xml:space="preserve">15:12</w:t>
            </w:r>
          </w:p>
        </w:tc>
        <w:tc>
          <w:tcPr/>
          <w:p>
            <w:pPr>
              <w:pStyle w:val="Compact"/>
            </w:pPr>
            <w:r>
              <w:t xml:space="preserve">The commandment: love one another as I have loved you</w:t>
            </w:r>
          </w:p>
        </w:tc>
        <w:tc>
          <w:tcPr/>
          <w:p>
            <w:pPr>
              <w:pStyle w:val="Compact"/>
            </w:pPr>
            <w:r>
              <w:t xml:space="preserve">“As I have loved you”</w:t>
            </w:r>
            <w:r>
              <w:t xml:space="preserve"> </w:t>
            </w:r>
            <w:r>
              <w:t xml:space="preserve">— the measure and model; this is not generic neighborliness</w:t>
            </w:r>
          </w:p>
        </w:tc>
      </w:tr>
      <w:tr>
        <w:tc>
          <w:tcPr/>
          <w:p>
            <w:pPr>
              <w:pStyle w:val="Compact"/>
            </w:pPr>
            <w:r>
              <w:t xml:space="preserve">15:13</w:t>
            </w:r>
          </w:p>
        </w:tc>
        <w:tc>
          <w:tcPr/>
          <w:p>
            <w:pPr>
              <w:pStyle w:val="Compact"/>
            </w:pPr>
            <w:r>
              <w:t xml:space="preserve">Greatest love = laying down one’s life for friends</w:t>
            </w:r>
          </w:p>
        </w:tc>
        <w:tc>
          <w:tcPr/>
          <w:p>
            <w:pPr>
              <w:pStyle w:val="Compact"/>
            </w:pPr>
            <w:r>
              <w:t xml:space="preserve">Jesus points forward to His own death; the disciples’ love is to be cross-shaped</w:t>
            </w:r>
          </w:p>
        </w:tc>
      </w:tr>
      <w:tr>
        <w:tc>
          <w:tcPr/>
          <w:p>
            <w:pPr>
              <w:pStyle w:val="Compact"/>
            </w:pPr>
            <w:r>
              <w:t xml:space="preserve">15:14–15</w:t>
            </w:r>
          </w:p>
        </w:tc>
        <w:tc>
          <w:tcPr/>
          <w:p>
            <w:pPr>
              <w:pStyle w:val="Compact"/>
            </w:pPr>
            <w:r>
              <w:t xml:space="preserve">Disciples are Jesus’ friends, not servants, because He has disclosed all things</w:t>
            </w:r>
          </w:p>
        </w:tc>
        <w:tc>
          <w:tcPr/>
          <w:p>
            <w:pPr>
              <w:pStyle w:val="Compact"/>
            </w:pPr>
            <w:r>
              <w:t xml:space="preserve">The friendship category is stunning — it is grounded in revelatory transparency, not just sentiment</w:t>
            </w:r>
          </w:p>
        </w:tc>
      </w:tr>
      <w:tr>
        <w:tc>
          <w:tcPr/>
          <w:p>
            <w:pPr>
              <w:pStyle w:val="Compact"/>
            </w:pPr>
            <w:r>
              <w:t xml:space="preserve">15:16</w:t>
            </w:r>
          </w:p>
        </w:tc>
        <w:tc>
          <w:tcPr/>
          <w:p>
            <w:pPr>
              <w:pStyle w:val="Compact"/>
            </w:pPr>
            <w:r>
              <w:t xml:space="preserve">“You did not choose me but I chose you”</w:t>
            </w:r>
            <w:r>
              <w:t xml:space="preserve"> </w:t>
            </w:r>
            <w:r>
              <w:t xml:space="preserve">— appointed to bear fruit that abides</w:t>
            </w:r>
          </w:p>
        </w:tc>
        <w:tc>
          <w:tcPr/>
          <w:p>
            <w:pPr>
              <w:pStyle w:val="Compact"/>
            </w:pPr>
            <w:r>
              <w:t xml:space="preserve">Divine initiative is foundational; fruit that</w:t>
            </w:r>
            <w:r>
              <w:t xml:space="preserve"> </w:t>
            </w:r>
            <w:r>
              <w:t xml:space="preserve">“remains”</w:t>
            </w:r>
            <w:r>
              <w:t xml:space="preserve"> </w:t>
            </w:r>
            <w:r>
              <w:t xml:space="preserve">(μένῃ) — same root as</w:t>
            </w:r>
            <w:r>
              <w:t xml:space="preserve"> </w:t>
            </w:r>
            <w:r>
              <w:t xml:space="preserve">“abide”</w:t>
            </w:r>
            <w:r>
              <w:t xml:space="preserve"> </w:t>
            </w:r>
            <w:r>
              <w:t xml:space="preserve">throughout</w:t>
            </w:r>
          </w:p>
        </w:tc>
      </w:tr>
      <w:tr>
        <w:tc>
          <w:tcPr/>
          <w:p>
            <w:pPr>
              <w:pStyle w:val="Compact"/>
            </w:pPr>
            <w:r>
              <w:t xml:space="preserve">15:17</w:t>
            </w:r>
          </w:p>
        </w:tc>
        <w:tc>
          <w:tcPr/>
          <w:p>
            <w:pPr>
              <w:pStyle w:val="Compact"/>
            </w:pPr>
            <w:r>
              <w:t xml:space="preserve">The commandment restated: love one another</w:t>
            </w:r>
          </w:p>
        </w:tc>
        <w:tc>
          <w:tcPr/>
          <w:p>
            <w:pPr>
              <w:pStyle w:val="Compact"/>
            </w:pPr>
            <w:r>
              <w:t xml:space="preserve">Framing repetition — the love commandment brackets the friendship section (vv. 12 and 17)</w:t>
            </w:r>
          </w:p>
        </w:tc>
      </w:tr>
      <w:tr>
        <w:tc>
          <w:tcPr/>
          <w:p>
            <w:pPr>
              <w:pStyle w:val="Compact"/>
            </w:pPr>
            <w:r>
              <w:t xml:space="preserve">15:18–19</w:t>
            </w:r>
          </w:p>
        </w:tc>
        <w:tc>
          <w:tcPr/>
          <w:p>
            <w:pPr>
              <w:pStyle w:val="Compact"/>
            </w:pPr>
            <w:r>
              <w:t xml:space="preserve">The world hates the disciples because it hated Jesus first; disciples are not of the world</w:t>
            </w:r>
          </w:p>
        </w:tc>
        <w:tc>
          <w:tcPr/>
          <w:p>
            <w:pPr>
              <w:pStyle w:val="Compact"/>
            </w:pPr>
            <w:r>
              <w:t xml:space="preserve">The sharp transition: abiding in Christ produces world-hatred; this is expected, not surprising</w:t>
            </w:r>
          </w:p>
        </w:tc>
      </w:tr>
      <w:tr>
        <w:tc>
          <w:tcPr/>
          <w:p>
            <w:pPr>
              <w:pStyle w:val="Compact"/>
            </w:pPr>
            <w:r>
              <w:t xml:space="preserve">15:20</w:t>
            </w:r>
          </w:p>
        </w:tc>
        <w:tc>
          <w:tcPr/>
          <w:p>
            <w:pPr>
              <w:pStyle w:val="Compact"/>
            </w:pPr>
            <w:r>
              <w:t xml:space="preserve">The servant is not above the master — if they persecuted Jesus, they will persecute His disciples</w:t>
            </w:r>
          </w:p>
        </w:tc>
        <w:tc>
          <w:tcPr/>
          <w:p>
            <w:pPr>
              <w:pStyle w:val="Compact"/>
            </w:pPr>
            <w:r>
              <w:t xml:space="preserve">The disciples’ experience of hostility is derivative of Christ’s; they share His identity and therefore His rejection</w:t>
            </w:r>
          </w:p>
        </w:tc>
      </w:tr>
      <w:tr>
        <w:tc>
          <w:tcPr/>
          <w:p>
            <w:pPr>
              <w:pStyle w:val="Compact"/>
            </w:pPr>
            <w:r>
              <w:t xml:space="preserve">15:21</w:t>
            </w:r>
          </w:p>
        </w:tc>
        <w:tc>
          <w:tcPr/>
          <w:p>
            <w:pPr>
              <w:pStyle w:val="Compact"/>
            </w:pPr>
            <w:r>
              <w:t xml:space="preserve">World’s persecution is grounded in its ignorance of the Father</w:t>
            </w:r>
          </w:p>
        </w:tc>
        <w:tc>
          <w:tcPr/>
          <w:p>
            <w:pPr>
              <w:pStyle w:val="Compact"/>
            </w:pPr>
            <w:r>
              <w:t xml:space="preserve">The root issue is not moral disagreement but theological — the world does not know the Father</w:t>
            </w:r>
          </w:p>
        </w:tc>
      </w:tr>
      <w:tr>
        <w:tc>
          <w:tcPr/>
          <w:p>
            <w:pPr>
              <w:pStyle w:val="Compact"/>
            </w:pPr>
            <w:r>
              <w:t xml:space="preserve">15:22–24</w:t>
            </w:r>
          </w:p>
        </w:tc>
        <w:tc>
          <w:tcPr/>
          <w:p>
            <w:pPr>
              <w:pStyle w:val="Compact"/>
            </w:pPr>
            <w:r>
              <w:t xml:space="preserve">Jesus’ words and works remove all excuse from the world’s sin; the world’s guilt is now without cover</w:t>
            </w:r>
          </w:p>
        </w:tc>
        <w:tc>
          <w:tcPr/>
          <w:p>
            <w:pPr>
              <w:pStyle w:val="Compact"/>
            </w:pPr>
            <w:r>
              <w:t xml:space="preserve">The incarnation intensifies culpability; the light that could have been life becomes judgment for those who refuse it</w:t>
            </w:r>
          </w:p>
        </w:tc>
      </w:tr>
      <w:tr>
        <w:tc>
          <w:tcPr/>
          <w:p>
            <w:pPr>
              <w:pStyle w:val="Compact"/>
            </w:pPr>
            <w:r>
              <w:t xml:space="preserve">15:25</w:t>
            </w:r>
          </w:p>
        </w:tc>
        <w:tc>
          <w:tcPr/>
          <w:p>
            <w:pPr>
              <w:pStyle w:val="Compact"/>
            </w:pPr>
            <w:r>
              <w:t xml:space="preserve">The world’s hatred fulfills Scripture:</w:t>
            </w:r>
            <w:r>
              <w:t xml:space="preserve"> </w:t>
            </w:r>
            <w:r>
              <w:t xml:space="preserve">“They hated me without cause”</w:t>
            </w:r>
            <w:r>
              <w:t xml:space="preserve"> </w:t>
            </w:r>
            <w:r>
              <w:t xml:space="preserve">(Ps. 35:19; 69:4)</w:t>
            </w:r>
          </w:p>
        </w:tc>
        <w:tc>
          <w:tcPr/>
          <w:p>
            <w:pPr>
              <w:pStyle w:val="Compact"/>
            </w:pPr>
            <w:r>
              <w:t xml:space="preserve">Jesus’ experience of unjust hatred is itself the fulfillment of the psalmist’s lament — and the disciples are entering that same story</w:t>
            </w:r>
          </w:p>
        </w:tc>
      </w:tr>
      <w:tr>
        <w:tc>
          <w:tcPr/>
          <w:p>
            <w:pPr>
              <w:pStyle w:val="Compact"/>
            </w:pPr>
            <w:r>
              <w:t xml:space="preserve">15:26–27</w:t>
            </w:r>
          </w:p>
        </w:tc>
        <w:tc>
          <w:tcPr/>
          <w:p>
            <w:pPr>
              <w:pStyle w:val="Compact"/>
            </w:pPr>
            <w:r>
              <w:t xml:space="preserve">The Spirit of truth will bear witness about Jesus; so will the disciples who have been with Him from the beginning</w:t>
            </w:r>
          </w:p>
        </w:tc>
        <w:tc>
          <w:tcPr/>
          <w:p>
            <w:pPr>
              <w:pStyle w:val="Compact"/>
            </w:pPr>
            <w:r>
              <w:t xml:space="preserve">The witness of the Spirit and the witness of the disciples are paired — both testify to Christ; anticipates the Spirit’s ministry in ch. 16</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15:1–8</w:t>
            </w:r>
          </w:p>
        </w:tc>
        <w:tc>
          <w:tcPr/>
          <w:p>
            <w:pPr>
              <w:pStyle w:val="Compact"/>
            </w:pPr>
            <w:r>
              <w:t xml:space="preserve">The Vine and the Branches: The Architecture of Fruitfulness</w:t>
            </w:r>
          </w:p>
        </w:tc>
      </w:tr>
      <w:tr>
        <w:tc>
          <w:tcPr/>
          <w:p>
            <w:pPr>
              <w:pStyle w:val="Compact"/>
            </w:pPr>
            <w:r>
              <w:t xml:space="preserve">2</w:t>
            </w:r>
          </w:p>
        </w:tc>
        <w:tc>
          <w:tcPr/>
          <w:p>
            <w:pPr>
              <w:pStyle w:val="Compact"/>
            </w:pPr>
            <w:r>
              <w:t xml:space="preserve">15:9–17</w:t>
            </w:r>
          </w:p>
        </w:tc>
        <w:tc>
          <w:tcPr/>
          <w:p>
            <w:pPr>
              <w:pStyle w:val="Compact"/>
            </w:pPr>
            <w:r>
              <w:t xml:space="preserve">Abiding in Love: The Shape of the Life the Vine Produces</w:t>
            </w:r>
          </w:p>
        </w:tc>
      </w:tr>
      <w:tr>
        <w:tc>
          <w:tcPr/>
          <w:p>
            <w:pPr>
              <w:pStyle w:val="Compact"/>
            </w:pPr>
            <w:r>
              <w:t xml:space="preserve">3</w:t>
            </w:r>
          </w:p>
        </w:tc>
        <w:tc>
          <w:tcPr/>
          <w:p>
            <w:pPr>
              <w:pStyle w:val="Compact"/>
            </w:pPr>
            <w:r>
              <w:t xml:space="preserve">15:18–25</w:t>
            </w:r>
          </w:p>
        </w:tc>
        <w:tc>
          <w:tcPr/>
          <w:p>
            <w:pPr>
              <w:pStyle w:val="Compact"/>
            </w:pPr>
            <w:r>
              <w:t xml:space="preserve">The World’s Hatred: The Inevitable Cost of Abiding</w:t>
            </w:r>
          </w:p>
        </w:tc>
      </w:tr>
      <w:tr>
        <w:tc>
          <w:tcPr/>
          <w:p>
            <w:pPr>
              <w:pStyle w:val="Compact"/>
            </w:pPr>
            <w:r>
              <w:t xml:space="preserve">4</w:t>
            </w:r>
          </w:p>
        </w:tc>
        <w:tc>
          <w:tcPr/>
          <w:p>
            <w:pPr>
              <w:pStyle w:val="Compact"/>
            </w:pPr>
            <w:r>
              <w:t xml:space="preserve">15:26–27</w:t>
            </w:r>
          </w:p>
        </w:tc>
        <w:tc>
          <w:tcPr/>
          <w:p>
            <w:pPr>
              <w:pStyle w:val="Compact"/>
            </w:pPr>
            <w:r>
              <w:t xml:space="preserve">The Spirit and the Disciples: Witness That Sustains the Abiding Life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Union with Christ is the sole ground of all genuine fruitfulness, love, and perseverance under the world’s hostility.</w:t>
      </w:r>
    </w:p>
    <w:p>
      <w:pPr>
        <w:pStyle w:val="BodyText"/>
      </w:pPr>
      <w:r>
        <w:rPr>
          <w:b/>
          <w:bCs/>
        </w:rPr>
        <w:t xml:space="preserve">Primary Claim:</w:t>
      </w:r>
      <w:r>
        <w:t xml:space="preserve"> </w:t>
      </w:r>
      <w:r>
        <w:t xml:space="preserve">Jesus is pressing His disciples — and every reader — into a life of total structural dependence on Him, because apart from Him every form of ministry, love, and endurance collapses; abiding in Christ is not one spiritual discipline among many but the irreducible precondition of everything.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w:t>
      </w:r>
      <w:r>
        <w:rPr>
          <w:b/>
          <w:bCs/>
        </w:rPr>
        <w:t xml:space="preserve"> </w:t>
      </w:r>
      <w:r>
        <w:rPr>
          <w:b/>
          <w:bCs/>
        </w:rPr>
        <w:t xml:space="preserve">“fruitfulness”</w:t>
      </w:r>
      <w:r>
        <w:rPr>
          <w:b/>
          <w:bCs/>
        </w:rPr>
        <w:t xml:space="preserve"> </w:t>
      </w:r>
      <w:r>
        <w:rPr>
          <w:b/>
          <w:bCs/>
        </w:rPr>
        <w:t xml:space="preserve">as the result of union, not the result of effort.</w:t>
      </w:r>
      <w:r>
        <w:t xml:space="preserve"> </w:t>
      </w:r>
      <w:r>
        <w:t xml:space="preserve">The dominant model of Christian productivity treats fruitfulness as the output of disciplined activity — read more, serve more, pray more, improve more. John 15 dismantles this model at the root. The branch does not</w:t>
      </w:r>
      <w:r>
        <w:t xml:space="preserve"> </w:t>
      </w:r>
      <w:r>
        <w:rPr>
          <w:i/>
          <w:iCs/>
        </w:rPr>
        <w:t xml:space="preserve">strain</w:t>
      </w:r>
      <w:r>
        <w:t xml:space="preserve"> </w:t>
      </w:r>
      <w:r>
        <w:t xml:space="preserve">toward fruit; it</w:t>
      </w:r>
      <w:r>
        <w:t xml:space="preserve"> </w:t>
      </w:r>
      <w:r>
        <w:rPr>
          <w:i/>
          <w:iCs/>
        </w:rPr>
        <w:t xml:space="preserve">remains</w:t>
      </w:r>
      <w:r>
        <w:t xml:space="preserve"> </w:t>
      </w:r>
      <w:r>
        <w:t xml:space="preserve">in the vine, and fruit is what happens. This does not mean passivity — pruning is real, and the word does real cutting work (v. 3). But the direction of the causal arrow is reversed from most discipleship thinking. The hearer needs to reframe the question from</w:t>
      </w:r>
      <w:r>
        <w:t xml:space="preserve"> </w:t>
      </w:r>
      <w:r>
        <w:t xml:space="preserve">“what do I need to do to bear more fruit?”</w:t>
      </w:r>
      <w:r>
        <w:t xml:space="preserve"> </w:t>
      </w:r>
      <w:r>
        <w:t xml:space="preserve">to</w:t>
      </w:r>
      <w:r>
        <w:t xml:space="preserve"> </w:t>
      </w:r>
      <w:r>
        <w:t xml:space="preserve">“am I genuinely, actively abiding in Christ through His word and His commandments?”</w:t>
      </w:r>
      <w:r>
        <w:t xml:space="preserve"> </w:t>
      </w:r>
      <w:r>
        <w:t xml:space="preserve">The fruitfulness question is a union question first.</w:t>
      </w:r>
    </w:p>
    <w:p>
      <w:pPr>
        <w:pStyle w:val="BodyText"/>
      </w:pPr>
      <w:r>
        <w:rPr>
          <w:b/>
          <w:bCs/>
        </w:rPr>
        <w:t xml:space="preserve">2. (Affections/Worship) — Let the scale of Jesus’ love undo your self-protective distance from Him.</w:t>
      </w:r>
      <w:r>
        <w:t xml:space="preserve"> </w:t>
      </w:r>
      <w:r>
        <w:t xml:space="preserve">Jesus does not merely say</w:t>
      </w:r>
      <w:r>
        <w:t xml:space="preserve"> </w:t>
      </w:r>
      <w:r>
        <w:t xml:space="preserve">“I love you.”</w:t>
      </w:r>
      <w:r>
        <w:t xml:space="preserve"> </w:t>
      </w:r>
      <w:r>
        <w:t xml:space="preserve">He says the Father’s love for the Son — the eternal, infinite, perfect love at the center of the Trinity — is the</w:t>
      </w:r>
      <w:r>
        <w:t xml:space="preserve"> </w:t>
      </w:r>
      <w:r>
        <w:rPr>
          <w:i/>
          <w:iCs/>
        </w:rPr>
        <w:t xml:space="preserve">measure and model</w:t>
      </w:r>
      <w:r>
        <w:t xml:space="preserve"> </w:t>
      </w:r>
      <w:r>
        <w:t xml:space="preserve">of His love for the disciples (v. 9). This is a staggering claim designed not to inform but to overwhelm. Most believers maintain a functional distance from Christ — they believe He loves them in the abstract but live as though He is mildly interested at best. The intent of verse 9 is to collapse that distance. The hearer needs to sit with this long enough that it moves — that the scale of the love Jesus names produces not mere intellectual acknowledgment but a deep affectional response: awe, gratitude, surrender, rest. You are loved with the love with which the Father loves the Son. Abide</w:t>
      </w:r>
      <w:r>
        <w:t xml:space="preserve"> </w:t>
      </w:r>
      <w:r>
        <w:rPr>
          <w:i/>
          <w:iCs/>
        </w:rPr>
        <w:t xml:space="preserve">there</w:t>
      </w:r>
      <w:r>
        <w:t xml:space="preserve">.</w:t>
      </w:r>
    </w:p>
    <w:p>
      <w:pPr>
        <w:pStyle w:val="BodyText"/>
      </w:pPr>
      <w:r>
        <w:rPr>
          <w:b/>
          <w:bCs/>
        </w:rPr>
        <w:t xml:space="preserve">3. (Will/Behavior) — Identify the specific area in your life where self-reliance has displaced abiding.</w:t>
      </w:r>
      <w:r>
        <w:t xml:space="preserve"> </w:t>
      </w:r>
      <w:r>
        <w:t xml:space="preserve">“Apart from me you can do nothing”</w:t>
      </w:r>
      <w:r>
        <w:t xml:space="preserve"> </w:t>
      </w:r>
      <w:r>
        <w:t xml:space="preserve">(v. 5) is a universal claim applied to a particular life. The application is not abstract. The hearer needs to do the diagnostic work: Where, specifically, are you operating as though verse 5 does not apply to you? Where are you parenting, leading, serving, speaking, or persevering on the basis of your own reserves rather than conscious, dependent, prayer-soaked connection to Christ? This is not a call to general recommitment; it is a call to identify the specific domain where functional self-sufficiency has taken root and to repent of it concretely.</w:t>
      </w:r>
    </w:p>
    <w:p>
      <w:pPr>
        <w:pStyle w:val="BodyText"/>
      </w:pPr>
      <w:r>
        <w:rPr>
          <w:b/>
          <w:bCs/>
        </w:rPr>
        <w:t xml:space="preserve">4. (Mind/Belief) — The world’s hatred of you is not a sign that something has gone wrong; it is a sign that something has gone right.</w:t>
      </w:r>
      <w:r>
        <w:t xml:space="preserve"> </w:t>
      </w:r>
      <w:r>
        <w:t xml:space="preserve">John 15:18–25 is pastoral doctrine for a community about to be scattered, persecuted, and despised. The disciples’ first instinct when the world hates them will be to ask what they did wrong, how they can reduce the friction, or whether they misjudged their calling. Jesus preempts this entirely: the world hates you because it hated Me first (v. 18). The world’s hostility toward genuine Christians is not a ministry failure — it is a ministry mark. The hearer who is experiencing opposition, marginalization, or contempt for their faith needs to reframe this not as evidence of ineffectiveness but as confirmation that they are genuinely abiding in the One the world has already rejected.</w:t>
      </w:r>
    </w:p>
    <w:p>
      <w:pPr>
        <w:pStyle w:val="BodyText"/>
      </w:pPr>
      <w:r>
        <w:rPr>
          <w:b/>
          <w:bCs/>
        </w:rPr>
        <w:t xml:space="preserve">5. (Affections/Worship) — Receive the friendship Jesus offers and stop relating to Him as a distant sovereign you must perform for.</w:t>
      </w:r>
      <w:r>
        <w:t xml:space="preserve"> </w:t>
      </w:r>
      <w:r>
        <w:t xml:space="preserve">The shift in verse 15 from</w:t>
      </w:r>
      <w:r>
        <w:t xml:space="preserve"> </w:t>
      </w:r>
      <w:r>
        <w:t xml:space="preserve">“servants”</w:t>
      </w:r>
      <w:r>
        <w:t xml:space="preserve"> </w:t>
      </w:r>
      <w:r>
        <w:t xml:space="preserve">to</w:t>
      </w:r>
      <w:r>
        <w:t xml:space="preserve"> </w:t>
      </w:r>
      <w:r>
        <w:t xml:space="preserve">“friends”</w:t>
      </w:r>
      <w:r>
        <w:t xml:space="preserve"> </w:t>
      </w:r>
      <w:r>
        <w:t xml:space="preserve">is not sentimental — it is theological and relational. A servant does not know his master’s mind; he simply executes orders. Jesus says He has disclosed everything to His disciples — He has brought them inside the counsel of God. This is not the relationship of a subject performing for approval; it is the relationship of friends who know each other. Many believers relate to Jesus primarily through the categories of duty, obligation, and fear of failure. Jesus directly addresses this posture here: I have</w:t>
      </w:r>
      <w:r>
        <w:t xml:space="preserve"> </w:t>
      </w:r>
      <w:r>
        <w:rPr>
          <w:i/>
          <w:iCs/>
        </w:rPr>
        <w:t xml:space="preserve">chosen</w:t>
      </w:r>
      <w:r>
        <w:t xml:space="preserve"> </w:t>
      </w:r>
      <w:r>
        <w:t xml:space="preserve">you, I have</w:t>
      </w:r>
      <w:r>
        <w:t xml:space="preserve"> </w:t>
      </w:r>
      <w:r>
        <w:rPr>
          <w:i/>
          <w:iCs/>
        </w:rPr>
        <w:t xml:space="preserve">disclosed</w:t>
      </w:r>
      <w:r>
        <w:t xml:space="preserve"> </w:t>
      </w:r>
      <w:r>
        <w:t xml:space="preserve">everything to you, I have named you</w:t>
      </w:r>
      <w:r>
        <w:t xml:space="preserve"> </w:t>
      </w:r>
      <w:r>
        <w:rPr>
          <w:i/>
          <w:iCs/>
        </w:rPr>
        <w:t xml:space="preserve">friends</w:t>
      </w:r>
      <w:r>
        <w:t xml:space="preserve">. The appropriate response is not striving — it is receiving. Let this reorient your devotional and corporate worship life toward the warmth and transparency of friendship, not the performance anxiety of servitude.</w:t>
      </w:r>
    </w:p>
    <w:p>
      <w:r>
        <w:pict>
          <v:rect style="width:0;height:1.5pt" o:hralign="center" o:hrstd="t" o:hr="t"/>
        </w:pict>
      </w:r>
    </w:p>
    <w:p>
      <w:pPr>
        <w:pStyle w:val="FirstParagraph"/>
      </w:pPr>
      <w:r>
        <w:rPr>
          <w:b/>
          <w:bCs/>
        </w:rPr>
        <w:t xml:space="preserve">Theological Importance:</w:t>
      </w:r>
      <w:r>
        <w:t xml:space="preserve"> </w:t>
      </w:r>
      <w:r>
        <w:t xml:space="preserve">John 15 makes a sweeping theological claim about the structure of the spiritual life: fruitfulness, love, prayer, perseverance, and joy are not independent virtues to be cultivated but are organically dependent on union with Christ. The chapter’s repeated</w:t>
      </w:r>
      <w:r>
        <w:t xml:space="preserve"> </w:t>
      </w:r>
      <w:r>
        <w:t xml:space="preserve">“abide in me”</w:t>
      </w:r>
      <w:r>
        <w:t xml:space="preserve"> </w:t>
      </w:r>
      <w:r>
        <w:t xml:space="preserve">is not a pious suggestion — it is the architectural load-bearing wall of the entire Christian life as Jesus defines it. The passage also reveals the Trinitarian shape of discipleship: the disciples abide in Christ as Christ abides in the Father’s love (v. 9–10); the Father is glorified in the disciples’ fruitfulness (v. 8); the Spirit will sustain the disciples’ witness (v. 26). Christian discipleship is not human moral effort directed at God — it is participation in the Trinitarian life of love, mediated through union with the Son.</w:t>
      </w:r>
    </w:p>
    <w:p>
      <w:r>
        <w:pict>
          <v:rect style="width:0;height:1.5pt" o:hralign="center" o:hrstd="t" o:hr="t"/>
        </w:pict>
      </w:r>
    </w:p>
    <w:p>
      <w:pPr>
        <w:pStyle w:val="FirstParagraph"/>
      </w:pPr>
      <w:r>
        <w:rPr>
          <w:b/>
          <w:bCs/>
        </w:rPr>
        <w:t xml:space="preserve">Reformed Theological Significance:</w:t>
      </w:r>
      <w:r>
        <w:t xml:space="preserve"> </w:t>
      </w:r>
      <w:r>
        <w:t xml:space="preserve">John 15 is among the strongest canonical bases for the Reformed understanding that all of grace flows through union with Christ. Calvin’s insistence that justification and sanctification are the double grace of union — not two separate transactions but two aspects of what it means to be in Christ — finds its most vivid metaphorical expression here: the branch does not have a separate relationship with nourishment and with fruitfulness; both flow from the same life-giving connection to the vine. The passage also grounds the perseverance of the saints not in human resolution but in Christ’s electing initiative:</w:t>
      </w:r>
      <w:r>
        <w:t xml:space="preserve"> </w:t>
      </w:r>
      <w:r>
        <w:t xml:space="preserve">“You did not choose me, but I chose you”</w:t>
      </w:r>
      <w:r>
        <w:t xml:space="preserve"> </w:t>
      </w:r>
      <w:r>
        <w:t xml:space="preserve">(v. 16). Reformed theology does not read this as fatalistic inertia but as the anchor of perseverance — the disciples will abide because they were chosen to abide, and the Spirit who bears witness (v. 26) is the one who sustains that abiding through Word and testimony. Furthermore, the world-hatred section (vv. 18–25) provides the doctrinal grounding for the Reformed understanding of</w:t>
      </w:r>
      <w:r>
        <w:t xml:space="preserve"> </w:t>
      </w:r>
      <w:r>
        <w:rPr>
          <w:i/>
          <w:iCs/>
        </w:rPr>
        <w:t xml:space="preserve">antithesis</w:t>
      </w:r>
      <w:r>
        <w:t xml:space="preserve"> </w:t>
      </w:r>
      <w:r>
        <w:t xml:space="preserve">— the structural opposition between the kingdom of Christ and the kingdom of this world — which is not a pessimistic cultural theory but a pastoral word about what faithfulness costs.</w:t>
      </w:r>
    </w:p>
    <w:p>
      <w:r>
        <w:pict>
          <v:rect style="width:0;height:1.5pt" o:hralign="center" o:hrstd="t" o:hr="t"/>
        </w:pict>
      </w:r>
    </w:p>
    <w:p>
      <w:pPr>
        <w:pStyle w:val="FirstParagraph"/>
      </w:pPr>
      <w:r>
        <w:rPr>
          <w:b/>
          <w:bCs/>
        </w:rPr>
        <w:t xml:space="preserve">Main Takeaway:</w:t>
      </w:r>
      <w:r>
        <w:t xml:space="preserve"> </w:t>
      </w:r>
      <w:r>
        <w:t xml:space="preserve">You were never designed to run on your own spiritual reserves — Jesus said so plainly: apart from Him, nothing. Every fruitful word spoken, every act of genuine love given, every moment of endurance under the world’s contempt flows from one source: staying connected to the vine. Stop trying to produce fruit by trying harder. Get back to Him — through His word, through His commandments, through His friendship — and let Him produce in you what you cannot produce in yourself.</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Moralizing the vine metaphor into a discipleship technique.</w:t>
      </w:r>
      <w:r>
        <w:t xml:space="preserve"> </w:t>
      </w:r>
      <w:r>
        <w:t xml:space="preserve">The most common mishandling of John 15 is turning</w:t>
      </w:r>
      <w:r>
        <w:t xml:space="preserve"> </w:t>
      </w:r>
      <w:r>
        <w:t xml:space="preserve">“abide in me”</w:t>
      </w:r>
      <w:r>
        <w:t xml:space="preserve"> </w:t>
      </w:r>
      <w:r>
        <w:t xml:space="preserve">into a spiritual disciplines program — a checklist of practices that, if followed, will generate the fruit Jesus promises. This inverts the metaphor. The vine metaphor is about organic, vital union, not procedural compliance.</w:t>
      </w:r>
      <w:r>
        <w:t xml:space="preserve"> </w:t>
      </w:r>
      <w:r>
        <w:t xml:space="preserve">“Abide”</w:t>
      </w:r>
      <w:r>
        <w:t xml:space="preserve"> </w:t>
      </w:r>
      <w:r>
        <w:t xml:space="preserve">does not mean</w:t>
      </w:r>
      <w:r>
        <w:t xml:space="preserve"> </w:t>
      </w:r>
      <w:r>
        <w:t xml:space="preserve">“perform the correct devotional routines”</w:t>
      </w:r>
      <w:r>
        <w:t xml:space="preserve">; it means maintain live, dependent, trusting connection to Christ through His word and His love. Preaching that produces more discipleship anxiety rather than Christ-directed rest has missed the passage entirely.</w:t>
      </w:r>
    </w:p>
    <w:p>
      <w:pPr>
        <w:numPr>
          <w:ilvl w:val="0"/>
          <w:numId w:val="1002"/>
        </w:numPr>
      </w:pPr>
      <w:r>
        <w:rPr>
          <w:b/>
          <w:bCs/>
        </w:rPr>
        <w:t xml:space="preserve">Softening the</w:t>
      </w:r>
      <w:r>
        <w:rPr>
          <w:b/>
          <w:bCs/>
        </w:rPr>
        <w:t xml:space="preserve"> </w:t>
      </w:r>
      <w:r>
        <w:rPr>
          <w:b/>
          <w:bCs/>
        </w:rPr>
        <w:t xml:space="preserve">“nothing”</w:t>
      </w:r>
      <w:r>
        <w:rPr>
          <w:b/>
          <w:bCs/>
        </w:rPr>
        <w:t xml:space="preserve"> </w:t>
      </w:r>
      <w:r>
        <w:rPr>
          <w:b/>
          <w:bCs/>
        </w:rPr>
        <w:t xml:space="preserve">of verse 5.</w:t>
      </w:r>
      <w:r>
        <w:t xml:space="preserve"> </w:t>
      </w:r>
      <w:r>
        <w:t xml:space="preserve">“Apart from me you can do nothing”</w:t>
      </w:r>
      <w:r>
        <w:t xml:space="preserve"> </w:t>
      </w:r>
      <w:r>
        <w:t xml:space="preserve">is one of the most radical statements Jesus ever made, and it is routinely softened into</w:t>
      </w:r>
      <w:r>
        <w:t xml:space="preserve"> </w:t>
      </w:r>
      <w:r>
        <w:t xml:space="preserve">“apart from me you can’t do things</w:t>
      </w:r>
      <w:r>
        <w:t xml:space="preserve"> </w:t>
      </w:r>
      <w:r>
        <w:rPr>
          <w:i/>
          <w:iCs/>
        </w:rPr>
        <w:t xml:space="preserve">as well</w:t>
      </w:r>
      <w:r>
        <w:t xml:space="preserve">”</w:t>
      </w:r>
      <w:r>
        <w:t xml:space="preserve"> </w:t>
      </w:r>
      <w:r>
        <w:t xml:space="preserve">or</w:t>
      </w:r>
      <w:r>
        <w:t xml:space="preserve"> </w:t>
      </w:r>
      <w:r>
        <w:t xml:space="preserve">“you won’t have lasting fruit.”</w:t>
      </w:r>
      <w:r>
        <w:t xml:space="preserve"> </w:t>
      </w:r>
      <w:r>
        <w:t xml:space="preserve">The text says nothing. Zero. The preacher must resist the instinct to qualify this claim in the direction of human capability. The force of the claim is the pastoral gift — it liberates the hearer from the exhausting project of self-generated spiritual productivity.</w:t>
      </w:r>
    </w:p>
    <w:p>
      <w:pPr>
        <w:numPr>
          <w:ilvl w:val="0"/>
          <w:numId w:val="1002"/>
        </w:numPr>
      </w:pPr>
      <w:r>
        <w:rPr>
          <w:b/>
          <w:bCs/>
        </w:rPr>
        <w:t xml:space="preserve">Detaching the prayer promise (v. 7) from its conditioning clause.</w:t>
      </w:r>
      <w:r>
        <w:t xml:space="preserve"> </w:t>
      </w:r>
      <w:r>
        <w:t xml:space="preserve">“Ask whatever you wish and it will be done for you”</w:t>
      </w:r>
      <w:r>
        <w:t xml:space="preserve"> </w:t>
      </w:r>
      <w:r>
        <w:t xml:space="preserve">cannot be preached in isolation from</w:t>
      </w:r>
      <w:r>
        <w:t xml:space="preserve"> </w:t>
      </w:r>
      <w:r>
        <w:t xml:space="preserve">“if you abide in me and my words abide in you.”</w:t>
      </w:r>
      <w:r>
        <w:t xml:space="preserve"> </w:t>
      </w:r>
      <w:r>
        <w:t xml:space="preserve">Verse 7b is not a blank check; it is the description of what prayer looks like from inside an abiding relationship — desires shaped by Christ’s own words, asking in alignment with His purposes. Any preaching that presents this verse as grounds for expecting God to fulfill any request regardless of spiritual condition is handling the text irresponsibly.</w:t>
      </w:r>
    </w:p>
    <w:p>
      <w:pPr>
        <w:numPr>
          <w:ilvl w:val="0"/>
          <w:numId w:val="1002"/>
        </w:numPr>
      </w:pPr>
      <w:r>
        <w:rPr>
          <w:b/>
          <w:bCs/>
        </w:rPr>
        <w:t xml:space="preserve">Turning the world-hatred section (vv. 18–25) into a persecution complex.</w:t>
      </w:r>
      <w:r>
        <w:t xml:space="preserve"> </w:t>
      </w:r>
      <w:r>
        <w:t xml:space="preserve">Jesus’ words about the world’s hatred are pastoral and protective, not a mandate to manufacture conflict with culture or wear opposition as a badge of spiritual superiority. The text is a warning and a comfort for disciples who will face genuine rejection</w:t>
      </w:r>
      <w:r>
        <w:t xml:space="preserve"> </w:t>
      </w:r>
      <w:r>
        <w:rPr>
          <w:i/>
          <w:iCs/>
        </w:rPr>
        <w:t xml:space="preserve">because of genuine Christlikeness</w:t>
      </w:r>
      <w:r>
        <w:t xml:space="preserve">, not a license for combative or provocative engagement that generates hostility through lack of wisdom or love. The warning is</w:t>
      </w:r>
      <w:r>
        <w:t xml:space="preserve"> </w:t>
      </w:r>
      <w:r>
        <w:t xml:space="preserve">“the world will hate you as it hated me”</w:t>
      </w:r>
      <w:r>
        <w:t xml:space="preserve"> </w:t>
      </w:r>
      <w:r>
        <w:t xml:space="preserve">— not</w:t>
      </w:r>
      <w:r>
        <w:t xml:space="preserve"> </w:t>
      </w:r>
      <w:r>
        <w:t xml:space="preserve">“go provoke the world so you can be hated.”</w:t>
      </w:r>
    </w:p>
    <w:p>
      <w:pPr>
        <w:numPr>
          <w:ilvl w:val="0"/>
          <w:numId w:val="1002"/>
        </w:numPr>
      </w:pPr>
      <w:r>
        <w:rPr>
          <w:b/>
          <w:bCs/>
        </w:rPr>
        <w:t xml:space="preserve">Failing to preach the friendship of verse 15.</w:t>
      </w:r>
      <w:r>
        <w:t xml:space="preserve"> </w:t>
      </w:r>
      <w:r>
        <w:t xml:space="preserve">The shift from</w:t>
      </w:r>
      <w:r>
        <w:t xml:space="preserve"> </w:t>
      </w:r>
      <w:r>
        <w:t xml:space="preserve">“servants”</w:t>
      </w:r>
      <w:r>
        <w:t xml:space="preserve"> </w:t>
      </w:r>
      <w:r>
        <w:t xml:space="preserve">to</w:t>
      </w:r>
      <w:r>
        <w:t xml:space="preserve"> </w:t>
      </w:r>
      <w:r>
        <w:t xml:space="preserve">“friends”</w:t>
      </w:r>
      <w:r>
        <w:t xml:space="preserve"> </w:t>
      </w:r>
      <w:r>
        <w:t xml:space="preserve">is one of the most relationally significant moves in all of Jesus’ teaching, and it is frequently skipped over in the rush to applications about fruitfulness or world-hatred. Jesus is redefining the entire relational posture of discipleship — from performing for a distant sovereign to transparency with a known friend. Many congregants live the entirety of their Christian lives in the</w:t>
      </w:r>
      <w:r>
        <w:t xml:space="preserve"> </w:t>
      </w:r>
      <w:r>
        <w:t xml:space="preserve">“servant”</w:t>
      </w:r>
      <w:r>
        <w:t xml:space="preserve"> </w:t>
      </w:r>
      <w:r>
        <w:t xml:space="preserve">register — duty-driven, approval-seeking, failure-fearing. This verse is addressed directly to that posture, and it must be preached.</w:t>
      </w:r>
    </w:p>
    <w:p>
      <w:pPr>
        <w:numPr>
          <w:ilvl w:val="0"/>
          <w:numId w:val="1002"/>
        </w:numPr>
      </w:pPr>
      <w:r>
        <w:rPr>
          <w:b/>
          <w:bCs/>
        </w:rPr>
        <w:t xml:space="preserve">Resolving the cut-off branches warning too quickly in the direction of security.</w:t>
      </w:r>
      <w:r>
        <w:t xml:space="preserve"> </w:t>
      </w:r>
      <w:r>
        <w:t xml:space="preserve">The warning of verses 2 and 6 is real and must land with real force before the preacher explains its relationship to perseverance and election. A congregation that has never seriously reckoned with what it would mean to be a branch that produces no fruit — a profession without genuine union — has been protected from a word Jesus intended to be unsettling. The Reformed answer (genuine believers are kept by the Keeper) is right, but it must not be deployed so quickly that the warning never actually penetrates. Preach the warning first. Let it do its work. Then preach the security.</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2026-07-14T21:07:35Z</dcterms:created>
  <dcterms:modified xsi:type="dcterms:W3CDTF">2026-07-14T21:07:35Z</dcterms:modified>
</cp:coreProperties>
</file>

<file path=docProps/custom.xml><?xml version="1.0" encoding="utf-8"?>
<Properties xmlns="http://schemas.openxmlformats.org/officeDocument/2006/custom-properties" xmlns:vt="http://schemas.openxmlformats.org/officeDocument/2006/docPropsVTypes"/>
</file>